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19E1" w14:textId="77777777" w:rsidR="001813F7" w:rsidRPr="00914AF1" w:rsidRDefault="001813F7" w:rsidP="001813F7">
      <w:pPr>
        <w:spacing w:before="240"/>
        <w:rPr>
          <w:rFonts w:eastAsiaTheme="majorEastAsia" w:cstheme="majorBidi"/>
          <w:b/>
          <w:color w:val="00728F"/>
          <w:sz w:val="52"/>
          <w:szCs w:val="52"/>
        </w:rPr>
      </w:pPr>
      <w:r w:rsidRPr="00914AF1">
        <w:rPr>
          <w:rFonts w:eastAsiaTheme="majorEastAsia" w:cstheme="majorBidi"/>
          <w:b/>
          <w:color w:val="00728F"/>
          <w:sz w:val="52"/>
          <w:szCs w:val="52"/>
        </w:rPr>
        <w:t xml:space="preserve">Staff Contact List </w:t>
      </w:r>
    </w:p>
    <w:p w14:paraId="21CA7414" w14:textId="77777777" w:rsidR="001813F7" w:rsidRPr="00914AF1" w:rsidRDefault="001813F7" w:rsidP="001813F7">
      <w:pPr>
        <w:spacing w:before="240"/>
        <w:rPr>
          <w:rFonts w:eastAsiaTheme="majorEastAsia" w:cstheme="majorBidi"/>
          <w:color w:val="ED7D31" w:themeColor="accent2"/>
          <w:sz w:val="28"/>
          <w:szCs w:val="28"/>
        </w:rPr>
      </w:pPr>
      <w:r w:rsidRPr="001813F7">
        <w:rPr>
          <w:rFonts w:eastAsiaTheme="majorEastAsia" w:cstheme="majorBidi"/>
          <w:color w:val="ED0677"/>
          <w:sz w:val="28"/>
          <w:szCs w:val="28"/>
        </w:rPr>
        <w:t xml:space="preserve">Paediatric Centres of </w:t>
      </w:r>
      <w:r w:rsidR="00C77D9B">
        <w:rPr>
          <w:rFonts w:eastAsiaTheme="majorEastAsia" w:cstheme="majorBidi"/>
          <w:color w:val="ED0677"/>
          <w:sz w:val="28"/>
          <w:szCs w:val="28"/>
        </w:rPr>
        <w:t xml:space="preserve">Epidermolysis Bullosa </w:t>
      </w:r>
      <w:r w:rsidRPr="001813F7">
        <w:rPr>
          <w:rFonts w:eastAsiaTheme="majorEastAsia" w:cstheme="majorBidi"/>
          <w:color w:val="ED0677"/>
          <w:sz w:val="28"/>
          <w:szCs w:val="28"/>
        </w:rPr>
        <w:t>Expertise/Knowledge</w:t>
      </w:r>
      <w:r w:rsidRPr="00914AF1">
        <w:rPr>
          <w:rFonts w:eastAsiaTheme="majorEastAsia" w:cstheme="majorBidi"/>
          <w:color w:val="ED7D31" w:themeColor="accent2"/>
          <w:sz w:val="28"/>
          <w:szCs w:val="28"/>
        </w:rPr>
        <w:br/>
      </w:r>
    </w:p>
    <w:tbl>
      <w:tblPr>
        <w:tblStyle w:val="ListTable3-Accent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2551"/>
        <w:gridCol w:w="2573"/>
      </w:tblGrid>
      <w:tr w:rsidR="001813F7" w:rsidRPr="009252C3" w14:paraId="1EB9F2AC" w14:textId="77777777" w:rsidTr="005B2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shd w:val="clear" w:color="auto" w:fill="44546A" w:themeFill="text2"/>
          </w:tcPr>
          <w:p w14:paraId="6ED3E49A" w14:textId="77777777" w:rsidR="001813F7" w:rsidRPr="00D05031" w:rsidRDefault="001813F7" w:rsidP="005B23E3">
            <w:pPr>
              <w:pStyle w:val="Paragraphtex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VIC</w:t>
            </w:r>
          </w:p>
          <w:p w14:paraId="51F5D0C5" w14:textId="77777777" w:rsidR="001813F7" w:rsidRPr="00D05031" w:rsidRDefault="001813F7" w:rsidP="005B23E3">
            <w:pPr>
              <w:pStyle w:val="Paragraphtext"/>
              <w:jc w:val="center"/>
              <w:rPr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5E56F3E6" w14:textId="77777777" w:rsidR="001813F7" w:rsidRDefault="001813F7" w:rsidP="005B23E3">
            <w:pPr>
              <w:pStyle w:val="Other0"/>
              <w:shd w:val="clear" w:color="auto" w:fill="auto"/>
              <w:spacing w:after="0"/>
              <w:ind w:left="82"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91C6A">
              <w:rPr>
                <w:rFonts w:eastAsiaTheme="minorEastAsia"/>
                <w:b w:val="0"/>
                <w:bCs w:val="0"/>
                <w:color w:val="000000" w:themeColor="text1"/>
                <w:sz w:val="20"/>
                <w:szCs w:val="20"/>
              </w:rPr>
              <w:t>National EB Dressing Scheme (Independence Australia)</w:t>
            </w:r>
          </w:p>
          <w:p w14:paraId="48D7B2B1" w14:textId="77777777" w:rsidR="001813F7" w:rsidRPr="00D05031" w:rsidRDefault="001813F7" w:rsidP="005B23E3">
            <w:pPr>
              <w:pStyle w:val="Other0"/>
              <w:shd w:val="clear" w:color="auto" w:fill="auto"/>
              <w:spacing w:after="0"/>
              <w:ind w:left="82"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0E5314BF" w14:textId="77777777" w:rsidR="001813F7" w:rsidRPr="00D05031" w:rsidRDefault="001813F7" w:rsidP="00374BB5">
            <w:pPr>
              <w:pStyle w:val="Other0"/>
              <w:shd w:val="clear" w:color="auto" w:fill="auto"/>
              <w:spacing w:after="0"/>
              <w:ind w:left="82"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13EBF34F" w14:textId="77777777" w:rsidR="001813F7" w:rsidRDefault="001813F7" w:rsidP="005B23E3">
            <w:pPr>
              <w:pStyle w:val="Other0"/>
              <w:shd w:val="clear" w:color="auto" w:fill="auto"/>
              <w:spacing w:after="0"/>
              <w:ind w:left="82"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91C6A">
              <w:rPr>
                <w:rFonts w:eastAsiaTheme="minorEastAsia"/>
                <w:b w:val="0"/>
                <w:bCs w:val="0"/>
                <w:color w:val="000000" w:themeColor="text1"/>
                <w:sz w:val="20"/>
                <w:szCs w:val="20"/>
              </w:rPr>
              <w:t>1300 290 400</w:t>
            </w:r>
          </w:p>
          <w:p w14:paraId="244FA6AD" w14:textId="43BCDD25" w:rsidR="00374BB5" w:rsidRPr="00D05031" w:rsidRDefault="00374BB5" w:rsidP="005B23E3">
            <w:pPr>
              <w:pStyle w:val="Other0"/>
              <w:shd w:val="clear" w:color="auto" w:fill="auto"/>
              <w:spacing w:after="0"/>
              <w:ind w:left="82"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bCs w:val="0"/>
                <w:color w:val="000000" w:themeColor="text1"/>
                <w:sz w:val="20"/>
                <w:szCs w:val="20"/>
              </w:rPr>
              <w:t>0411 725 684</w:t>
            </w:r>
          </w:p>
        </w:tc>
      </w:tr>
      <w:tr w:rsidR="001813F7" w:rsidRPr="009252C3" w14:paraId="6021DB23" w14:textId="77777777" w:rsidTr="005B2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44546A" w:themeFill="text2"/>
          </w:tcPr>
          <w:p w14:paraId="5E9F7052" w14:textId="77777777" w:rsidR="001813F7" w:rsidRDefault="001813F7" w:rsidP="005B23E3">
            <w:pPr>
              <w:pStyle w:val="Paragraphtext"/>
              <w:jc w:val="center"/>
              <w:rPr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auto"/>
          </w:tcPr>
          <w:p w14:paraId="25A4F0B4" w14:textId="77777777" w:rsidR="001813F7" w:rsidRPr="00D05031" w:rsidRDefault="001813F7" w:rsidP="005B23E3">
            <w:pPr>
              <w:pStyle w:val="Other0"/>
              <w:shd w:val="clear" w:color="auto" w:fill="auto"/>
              <w:spacing w:after="0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D05031">
              <w:rPr>
                <w:bCs/>
                <w:sz w:val="20"/>
                <w:szCs w:val="20"/>
              </w:rPr>
              <w:t>Royal Children’s Hospital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D05031">
              <w:rPr>
                <w:bCs/>
                <w:sz w:val="20"/>
                <w:szCs w:val="20"/>
              </w:rPr>
              <w:t>EB Clinic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031">
              <w:rPr>
                <w:bCs/>
                <w:sz w:val="20"/>
                <w:szCs w:val="20"/>
              </w:rPr>
              <w:t>Melbourne</w:t>
            </w:r>
          </w:p>
        </w:tc>
        <w:tc>
          <w:tcPr>
            <w:tcW w:w="2551" w:type="dxa"/>
            <w:shd w:val="clear" w:color="auto" w:fill="auto"/>
          </w:tcPr>
          <w:p w14:paraId="460C1991" w14:textId="77777777" w:rsidR="00026005" w:rsidRDefault="001813F7" w:rsidP="005B23E3">
            <w:pPr>
              <w:pStyle w:val="Other0"/>
              <w:shd w:val="clear" w:color="auto" w:fill="auto"/>
              <w:spacing w:after="0"/>
              <w:ind w:left="8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B6493">
              <w:rPr>
                <w:b/>
                <w:bCs/>
                <w:sz w:val="20"/>
                <w:szCs w:val="20"/>
              </w:rPr>
              <w:t>Lauren Weston</w:t>
            </w:r>
          </w:p>
          <w:p w14:paraId="5117B46B" w14:textId="593D9C7A" w:rsidR="001813F7" w:rsidRDefault="00026005" w:rsidP="005B23E3">
            <w:pPr>
              <w:pStyle w:val="Other0"/>
              <w:shd w:val="clear" w:color="auto" w:fill="auto"/>
              <w:spacing w:after="0"/>
              <w:ind w:left="8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EB Clinical Nurse Consultant</w:t>
            </w:r>
          </w:p>
          <w:p w14:paraId="15714750" w14:textId="77777777" w:rsidR="001813F7" w:rsidRPr="00D05031" w:rsidRDefault="001813F7" w:rsidP="005B23E3">
            <w:pPr>
              <w:pStyle w:val="Other0"/>
              <w:shd w:val="clear" w:color="auto" w:fill="auto"/>
              <w:spacing w:after="0"/>
              <w:ind w:left="8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14:paraId="700E2ABF" w14:textId="4E277F68" w:rsidR="001813F7" w:rsidRDefault="00026005" w:rsidP="00026005">
            <w:pPr>
              <w:pStyle w:val="Other0"/>
              <w:spacing w:after="0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813F7" w:rsidRPr="00DB6493">
              <w:rPr>
                <w:bCs/>
                <w:sz w:val="20"/>
                <w:szCs w:val="20"/>
              </w:rPr>
              <w:t xml:space="preserve">(03) 9345 </w:t>
            </w:r>
            <w:r>
              <w:rPr>
                <w:bCs/>
                <w:sz w:val="20"/>
                <w:szCs w:val="20"/>
              </w:rPr>
              <w:t>4691</w:t>
            </w:r>
          </w:p>
          <w:p w14:paraId="6A8AD141" w14:textId="5C4F9EE8" w:rsidR="001813F7" w:rsidRPr="00DB6493" w:rsidRDefault="00026005" w:rsidP="00026005">
            <w:pPr>
              <w:pStyle w:val="Other0"/>
              <w:spacing w:after="0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813F7" w:rsidRPr="00DB6493">
              <w:rPr>
                <w:bCs/>
                <w:sz w:val="20"/>
                <w:szCs w:val="20"/>
              </w:rPr>
              <w:t>0427 937 699</w:t>
            </w:r>
          </w:p>
          <w:p w14:paraId="6A8A8BCB" w14:textId="77777777" w:rsidR="001813F7" w:rsidRPr="00D05031" w:rsidRDefault="001813F7" w:rsidP="005B23E3">
            <w:pPr>
              <w:pStyle w:val="Other0"/>
              <w:shd w:val="clear" w:color="auto" w:fill="auto"/>
              <w:spacing w:after="0"/>
              <w:ind w:left="8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1813F7" w:rsidRPr="009252C3" w14:paraId="6834BDBC" w14:textId="77777777" w:rsidTr="005B23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44546A" w:themeFill="text2"/>
          </w:tcPr>
          <w:p w14:paraId="0DE0B93E" w14:textId="77777777" w:rsidR="001813F7" w:rsidRPr="00D05031" w:rsidRDefault="001813F7" w:rsidP="005B23E3">
            <w:pPr>
              <w:pStyle w:val="Paragraphtex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NSW</w:t>
            </w:r>
          </w:p>
        </w:tc>
        <w:tc>
          <w:tcPr>
            <w:tcW w:w="3402" w:type="dxa"/>
            <w:tcBorders>
              <w:top w:val="single" w:sz="4" w:space="0" w:color="4472C4" w:themeColor="accent5"/>
            </w:tcBorders>
          </w:tcPr>
          <w:p w14:paraId="012F25BE" w14:textId="77777777" w:rsidR="001813F7" w:rsidRPr="00D05031" w:rsidRDefault="001813F7" w:rsidP="005B23E3">
            <w:pPr>
              <w:pStyle w:val="Other0"/>
              <w:shd w:val="clear" w:color="auto" w:fill="auto"/>
              <w:spacing w:after="0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05031">
              <w:rPr>
                <w:rFonts w:eastAsiaTheme="minorEastAsia"/>
                <w:color w:val="000000" w:themeColor="text1"/>
                <w:sz w:val="20"/>
                <w:szCs w:val="20"/>
              </w:rPr>
              <w:t>Sydney Children’s Hospital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br/>
            </w:r>
            <w:r w:rsidRPr="00D05031">
              <w:rPr>
                <w:rFonts w:eastAsiaTheme="minorEastAsia"/>
                <w:color w:val="000000" w:themeColor="text1"/>
                <w:sz w:val="20"/>
                <w:szCs w:val="20"/>
              </w:rPr>
              <w:t>EB Clinic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00D05031">
              <w:rPr>
                <w:rFonts w:eastAsiaTheme="minorEastAsia"/>
                <w:color w:val="000000" w:themeColor="text1"/>
                <w:sz w:val="20"/>
                <w:szCs w:val="20"/>
              </w:rPr>
              <w:t>Randwick Sydney</w:t>
            </w:r>
          </w:p>
        </w:tc>
        <w:tc>
          <w:tcPr>
            <w:tcW w:w="2551" w:type="dxa"/>
            <w:tcBorders>
              <w:top w:val="single" w:sz="4" w:space="0" w:color="4472C4" w:themeColor="accent5"/>
            </w:tcBorders>
          </w:tcPr>
          <w:p w14:paraId="63A3320C" w14:textId="77777777" w:rsidR="001813F7" w:rsidRDefault="001813F7" w:rsidP="005B23E3">
            <w:pPr>
              <w:pStyle w:val="Other0"/>
              <w:shd w:val="clear" w:color="auto" w:fill="auto"/>
              <w:spacing w:after="0"/>
              <w:ind w:left="82"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05031">
              <w:rPr>
                <w:rFonts w:eastAsiaTheme="minorEastAsia"/>
                <w:b/>
                <w:sz w:val="20"/>
                <w:szCs w:val="20"/>
              </w:rPr>
              <w:t>Rebecca Saad</w:t>
            </w:r>
            <w:r w:rsidRPr="00D05031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D05031">
              <w:rPr>
                <w:rFonts w:eastAsiaTheme="minorEastAsia"/>
                <w:color w:val="000000" w:themeColor="text1"/>
                <w:sz w:val="20"/>
                <w:szCs w:val="20"/>
              </w:rPr>
              <w:t>EB Clinical Nurse Consultan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</w:t>
            </w:r>
          </w:p>
          <w:p w14:paraId="08C78F91" w14:textId="77777777" w:rsidR="003E64C2" w:rsidRPr="00D05031" w:rsidRDefault="003E64C2" w:rsidP="005B23E3">
            <w:pPr>
              <w:pStyle w:val="Other0"/>
              <w:shd w:val="clear" w:color="auto" w:fill="auto"/>
              <w:spacing w:after="0"/>
              <w:ind w:left="82"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4472C4" w:themeColor="accent5"/>
            </w:tcBorders>
          </w:tcPr>
          <w:p w14:paraId="7ACB59CC" w14:textId="77777777" w:rsidR="003E64C2" w:rsidRDefault="001813F7" w:rsidP="005B23E3">
            <w:pPr>
              <w:pStyle w:val="Other0"/>
              <w:spacing w:after="0"/>
              <w:ind w:left="82"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05031">
              <w:rPr>
                <w:rFonts w:eastAsiaTheme="minorEastAsia"/>
                <w:color w:val="000000" w:themeColor="text1"/>
                <w:sz w:val="20"/>
                <w:szCs w:val="20"/>
              </w:rPr>
              <w:t>(02) 9382 1111</w:t>
            </w:r>
            <w:r w:rsidR="003E64C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61E645A5" w14:textId="05ADE232" w:rsidR="001813F7" w:rsidRDefault="003E64C2" w:rsidP="005B23E3">
            <w:pPr>
              <w:pStyle w:val="Other0"/>
              <w:spacing w:after="0"/>
              <w:ind w:left="82"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Page 46562</w:t>
            </w:r>
          </w:p>
          <w:p w14:paraId="5A0AB7A9" w14:textId="77777777" w:rsidR="001813F7" w:rsidRPr="009252C3" w:rsidRDefault="001813F7" w:rsidP="005B23E3">
            <w:pPr>
              <w:pStyle w:val="Other0"/>
              <w:spacing w:after="0"/>
              <w:ind w:left="82"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1813F7" w:rsidRPr="009252C3" w14:paraId="06BF5B43" w14:textId="77777777" w:rsidTr="005B2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44546A" w:themeFill="text2"/>
          </w:tcPr>
          <w:p w14:paraId="4A5FD25A" w14:textId="77777777" w:rsidR="001813F7" w:rsidRDefault="001813F7" w:rsidP="005B23E3">
            <w:pPr>
              <w:pStyle w:val="Paragraphtex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QLD</w:t>
            </w:r>
          </w:p>
        </w:tc>
        <w:tc>
          <w:tcPr>
            <w:tcW w:w="3402" w:type="dxa"/>
          </w:tcPr>
          <w:p w14:paraId="5915A69A" w14:textId="70EE5515" w:rsidR="001813F7" w:rsidRDefault="0034669A" w:rsidP="005B23E3">
            <w:pPr>
              <w:pStyle w:val="Other0"/>
              <w:shd w:val="clear" w:color="auto" w:fill="auto"/>
              <w:spacing w:after="0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Queensland Children’s Hospital</w:t>
            </w:r>
          </w:p>
          <w:p w14:paraId="2EA54EF8" w14:textId="77777777" w:rsidR="001813F7" w:rsidRPr="00F91C6A" w:rsidRDefault="001813F7" w:rsidP="005B23E3">
            <w:pPr>
              <w:pStyle w:val="Other0"/>
              <w:shd w:val="clear" w:color="auto" w:fill="auto"/>
              <w:spacing w:after="0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E7A4FE" w14:textId="77777777" w:rsidR="001813F7" w:rsidRDefault="001813F7" w:rsidP="005B23E3">
            <w:pPr>
              <w:pStyle w:val="Other0"/>
              <w:shd w:val="clear" w:color="auto" w:fill="auto"/>
              <w:spacing w:after="0"/>
              <w:ind w:left="8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91C6A">
              <w:rPr>
                <w:rFonts w:eastAsiaTheme="minorEastAsia"/>
                <w:b/>
                <w:sz w:val="20"/>
                <w:szCs w:val="20"/>
              </w:rPr>
              <w:t>Samantha Hay</w:t>
            </w:r>
            <w:r w:rsidRPr="00F91C6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="0034669A">
              <w:rPr>
                <w:rFonts w:eastAsiaTheme="minorEastAsia"/>
                <w:color w:val="000000" w:themeColor="text1"/>
                <w:sz w:val="20"/>
                <w:szCs w:val="20"/>
              </w:rPr>
              <w:t>Epidermolysis Bullosa Clinical Nurse</w:t>
            </w:r>
          </w:p>
          <w:p w14:paraId="16D33E96" w14:textId="3B4ECEF7" w:rsidR="0034669A" w:rsidRPr="00F91C6A" w:rsidRDefault="0034669A" w:rsidP="005B23E3">
            <w:pPr>
              <w:pStyle w:val="Other0"/>
              <w:shd w:val="clear" w:color="auto" w:fill="auto"/>
              <w:spacing w:after="0"/>
              <w:ind w:left="8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73" w:type="dxa"/>
          </w:tcPr>
          <w:p w14:paraId="7A20857C" w14:textId="77777777" w:rsidR="0034669A" w:rsidRDefault="0034669A" w:rsidP="0034669A">
            <w:pPr>
              <w:pStyle w:val="Other0"/>
              <w:shd w:val="clear" w:color="auto" w:fill="auto"/>
              <w:spacing w:after="0"/>
              <w:ind w:left="8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(07) 3068 1883</w:t>
            </w:r>
          </w:p>
          <w:p w14:paraId="5517A26F" w14:textId="71DE728A" w:rsidR="0034669A" w:rsidRPr="00F91C6A" w:rsidRDefault="0034669A" w:rsidP="0034669A">
            <w:pPr>
              <w:pStyle w:val="Other0"/>
              <w:shd w:val="clear" w:color="auto" w:fill="auto"/>
              <w:spacing w:after="0"/>
              <w:ind w:left="8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(07) 3068 2830</w:t>
            </w:r>
          </w:p>
        </w:tc>
      </w:tr>
      <w:tr w:rsidR="001813F7" w:rsidRPr="009252C3" w14:paraId="68C0B1FF" w14:textId="77777777" w:rsidTr="005B23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44546A" w:themeFill="text2"/>
          </w:tcPr>
          <w:p w14:paraId="761CD222" w14:textId="77777777" w:rsidR="001813F7" w:rsidRPr="00D05031" w:rsidRDefault="001813F7" w:rsidP="005B23E3">
            <w:pPr>
              <w:pStyle w:val="Paragraphtex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</w:t>
            </w:r>
          </w:p>
        </w:tc>
        <w:tc>
          <w:tcPr>
            <w:tcW w:w="3402" w:type="dxa"/>
          </w:tcPr>
          <w:p w14:paraId="4AB6566A" w14:textId="77777777" w:rsidR="001813F7" w:rsidRPr="00F91C6A" w:rsidRDefault="001813F7" w:rsidP="005B23E3">
            <w:pPr>
              <w:pStyle w:val="Other0"/>
              <w:shd w:val="clear" w:color="auto" w:fill="auto"/>
              <w:spacing w:after="0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B6493">
              <w:rPr>
                <w:rFonts w:eastAsiaTheme="minorEastAsia"/>
                <w:color w:val="000000" w:themeColor="text1"/>
                <w:sz w:val="20"/>
                <w:szCs w:val="20"/>
              </w:rPr>
              <w:t>Women’s &amp; Children’s Hospital, North Adelaide</w:t>
            </w:r>
          </w:p>
        </w:tc>
        <w:tc>
          <w:tcPr>
            <w:tcW w:w="2551" w:type="dxa"/>
          </w:tcPr>
          <w:p w14:paraId="501E0848" w14:textId="77777777" w:rsidR="001813F7" w:rsidRPr="00DB6493" w:rsidRDefault="001813F7" w:rsidP="005B23E3">
            <w:pPr>
              <w:pStyle w:val="Other0"/>
              <w:spacing w:after="0"/>
              <w:ind w:left="82"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20"/>
              </w:rPr>
            </w:pPr>
            <w:r w:rsidRPr="00DB6493">
              <w:rPr>
                <w:rFonts w:eastAsiaTheme="minorEastAsia"/>
                <w:b/>
                <w:sz w:val="20"/>
                <w:szCs w:val="20"/>
              </w:rPr>
              <w:t>Cassie Dujmovic</w:t>
            </w:r>
          </w:p>
          <w:p w14:paraId="03C1C16C" w14:textId="52BEBB82" w:rsidR="001813F7" w:rsidRDefault="001813F7" w:rsidP="00157EB3">
            <w:pPr>
              <w:pStyle w:val="Other0"/>
              <w:spacing w:after="0"/>
              <w:ind w:left="82"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B6493">
              <w:rPr>
                <w:rFonts w:eastAsiaTheme="minorEastAsia"/>
                <w:color w:val="000000" w:themeColor="text1"/>
                <w:sz w:val="20"/>
                <w:szCs w:val="20"/>
              </w:rPr>
              <w:t>Stoma/</w:t>
            </w:r>
            <w:r w:rsidR="00157EB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00DB6493">
              <w:rPr>
                <w:rFonts w:eastAsiaTheme="minorEastAsia"/>
                <w:color w:val="000000" w:themeColor="text1"/>
                <w:sz w:val="20"/>
                <w:szCs w:val="20"/>
              </w:rPr>
              <w:t>Wound/</w:t>
            </w:r>
            <w:r w:rsidR="00157EB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00DB6493">
              <w:rPr>
                <w:rFonts w:eastAsiaTheme="minorEastAsia"/>
                <w:color w:val="000000" w:themeColor="text1"/>
                <w:sz w:val="20"/>
                <w:szCs w:val="20"/>
              </w:rPr>
              <w:t>Urology</w:t>
            </w:r>
            <w:r w:rsidR="00157EB3">
              <w:rPr>
                <w:rFonts w:eastAsiaTheme="minorEastAsia"/>
                <w:color w:val="000000" w:themeColor="text1"/>
                <w:sz w:val="20"/>
                <w:szCs w:val="20"/>
              </w:rPr>
              <w:t>/ Surgical Nurse Consultant</w:t>
            </w:r>
          </w:p>
          <w:p w14:paraId="3B25ED0E" w14:textId="77777777" w:rsidR="001813F7" w:rsidRPr="00F91C6A" w:rsidRDefault="001813F7" w:rsidP="005B23E3">
            <w:pPr>
              <w:pStyle w:val="Other0"/>
              <w:shd w:val="clear" w:color="auto" w:fill="auto"/>
              <w:spacing w:after="0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73" w:type="dxa"/>
          </w:tcPr>
          <w:p w14:paraId="3903FAFE" w14:textId="6AAFD0E1" w:rsidR="001813F7" w:rsidRPr="00F91C6A" w:rsidRDefault="00157EB3" w:rsidP="005B23E3">
            <w:pPr>
              <w:pStyle w:val="Other0"/>
              <w:shd w:val="clear" w:color="auto" w:fill="auto"/>
              <w:spacing w:after="0"/>
              <w:ind w:left="82"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0466 432 571</w:t>
            </w:r>
          </w:p>
        </w:tc>
      </w:tr>
      <w:tr w:rsidR="001813F7" w:rsidRPr="009252C3" w14:paraId="37601766" w14:textId="77777777" w:rsidTr="005B2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44546A" w:themeFill="text2"/>
          </w:tcPr>
          <w:p w14:paraId="437967AB" w14:textId="77777777" w:rsidR="001813F7" w:rsidRPr="00D05031" w:rsidRDefault="001813F7" w:rsidP="005B23E3">
            <w:pPr>
              <w:pStyle w:val="Paragraphtex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</w:t>
            </w:r>
          </w:p>
        </w:tc>
        <w:tc>
          <w:tcPr>
            <w:tcW w:w="3402" w:type="dxa"/>
          </w:tcPr>
          <w:p w14:paraId="1F9044CC" w14:textId="00AA62F3" w:rsidR="001813F7" w:rsidRDefault="00137820" w:rsidP="005B23E3">
            <w:pPr>
              <w:pStyle w:val="Other0"/>
              <w:shd w:val="clear" w:color="auto" w:fill="auto"/>
              <w:spacing w:after="0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Perth Children’s Hospital</w:t>
            </w:r>
          </w:p>
          <w:p w14:paraId="7CABFA8E" w14:textId="77777777" w:rsidR="001813F7" w:rsidRPr="00F91C6A" w:rsidRDefault="001813F7" w:rsidP="005B23E3">
            <w:pPr>
              <w:pStyle w:val="Other0"/>
              <w:shd w:val="clear" w:color="auto" w:fill="auto"/>
              <w:spacing w:after="0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979B83" w14:textId="5CC08478" w:rsidR="001813F7" w:rsidRPr="00C30E0F" w:rsidRDefault="001813F7" w:rsidP="00C30E0F">
            <w:pPr>
              <w:pStyle w:val="Other0"/>
              <w:shd w:val="clear" w:color="auto" w:fill="auto"/>
              <w:spacing w:after="0"/>
              <w:ind w:left="8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14C2E">
              <w:rPr>
                <w:rFonts w:eastAsiaTheme="minorEastAsia"/>
                <w:b/>
                <w:sz w:val="20"/>
                <w:szCs w:val="20"/>
              </w:rPr>
              <w:t>Jenny Irvine</w:t>
            </w:r>
            <w:r w:rsidRPr="00E14C2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Dermatology Clinical Nurse Specialist</w:t>
            </w:r>
            <w:r w:rsidR="00137820">
              <w:rPr>
                <w:rFonts w:eastAsiaTheme="minorEastAsia"/>
                <w:color w:val="000000" w:themeColor="text1"/>
                <w:sz w:val="20"/>
                <w:szCs w:val="20"/>
              </w:rPr>
              <w:t>, Dermatology</w:t>
            </w:r>
          </w:p>
          <w:p w14:paraId="1935E302" w14:textId="77777777" w:rsidR="001813F7" w:rsidRPr="00F91C6A" w:rsidRDefault="001813F7" w:rsidP="005B23E3">
            <w:pPr>
              <w:pStyle w:val="Other0"/>
              <w:shd w:val="clear" w:color="auto" w:fill="auto"/>
              <w:spacing w:after="0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73" w:type="dxa"/>
          </w:tcPr>
          <w:p w14:paraId="4352854A" w14:textId="377AA0EC" w:rsidR="001813F7" w:rsidRPr="00E14C2E" w:rsidRDefault="001813F7" w:rsidP="005B23E3">
            <w:pPr>
              <w:pStyle w:val="Other0"/>
              <w:spacing w:after="0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="00E15350"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r w:rsidR="00E15350" w:rsidRPr="00E15350">
              <w:rPr>
                <w:rFonts w:eastAsiaTheme="minorEastAsia"/>
                <w:color w:val="000000" w:themeColor="text1"/>
                <w:sz w:val="20"/>
                <w:szCs w:val="20"/>
              </w:rPr>
              <w:t>08) 6456 4978</w:t>
            </w:r>
          </w:p>
          <w:p w14:paraId="03174C27" w14:textId="458FF19C" w:rsidR="001813F7" w:rsidRDefault="00137820" w:rsidP="005B23E3">
            <w:pPr>
              <w:pStyle w:val="Other0"/>
              <w:shd w:val="clear" w:color="auto" w:fill="auto"/>
              <w:spacing w:after="0"/>
              <w:ind w:left="8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0436 59</w:t>
            </w:r>
            <w:r w:rsidR="00C30E0F">
              <w:rPr>
                <w:rFonts w:eastAsiaTheme="minorEastAsia"/>
                <w:color w:val="000000" w:themeColor="text1"/>
                <w:sz w:val="20"/>
                <w:szCs w:val="20"/>
              </w:rPr>
              <w:t>5 161</w:t>
            </w:r>
          </w:p>
          <w:p w14:paraId="2FD115BD" w14:textId="77777777" w:rsidR="001813F7" w:rsidRDefault="001813F7" w:rsidP="005B23E3">
            <w:pPr>
              <w:pStyle w:val="Other0"/>
              <w:shd w:val="clear" w:color="auto" w:fill="auto"/>
              <w:spacing w:after="0"/>
              <w:ind w:left="8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33BB587" w14:textId="77777777" w:rsidR="001813F7" w:rsidRDefault="001813F7" w:rsidP="005B23E3">
            <w:pPr>
              <w:pStyle w:val="Other0"/>
              <w:shd w:val="clear" w:color="auto" w:fill="auto"/>
              <w:spacing w:after="0"/>
              <w:ind w:left="8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FDA5E4A" w14:textId="7ACD32DF" w:rsidR="001813F7" w:rsidRPr="00F91C6A" w:rsidRDefault="001813F7" w:rsidP="00C30E0F">
            <w:pPr>
              <w:pStyle w:val="Other0"/>
              <w:spacing w:after="0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E5EE4AA" w14:textId="77777777" w:rsidR="00E14A36" w:rsidRDefault="00E14A36"/>
    <w:sectPr w:rsidR="00E14A36" w:rsidSect="000E7298">
      <w:headerReference w:type="even" r:id="rId6"/>
      <w:headerReference w:type="default" r:id="rId7"/>
      <w:footerReference w:type="default" r:id="rId8"/>
      <w:pgSz w:w="11906" w:h="16838"/>
      <w:pgMar w:top="851" w:right="1191" w:bottom="851" w:left="1191" w:header="680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B0D7" w14:textId="77777777" w:rsidR="00C228AB" w:rsidRDefault="003310F7">
      <w:pPr>
        <w:spacing w:after="0" w:line="240" w:lineRule="auto"/>
      </w:pPr>
      <w:r>
        <w:separator/>
      </w:r>
    </w:p>
  </w:endnote>
  <w:endnote w:type="continuationSeparator" w:id="0">
    <w:p w14:paraId="2CB9E49F" w14:textId="77777777" w:rsidR="00C228AB" w:rsidRDefault="0033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4ED6" w14:textId="77777777" w:rsidR="009F53BB" w:rsidRDefault="009F53BB">
    <w:pPr>
      <w:pStyle w:val="Footer"/>
      <w:jc w:val="right"/>
    </w:pPr>
  </w:p>
  <w:p w14:paraId="2F7F1AD8" w14:textId="77777777" w:rsidR="009F53BB" w:rsidRDefault="009F53BB" w:rsidP="00AC1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0731" w14:textId="77777777" w:rsidR="00C228AB" w:rsidRDefault="003310F7">
      <w:pPr>
        <w:spacing w:after="0" w:line="240" w:lineRule="auto"/>
      </w:pPr>
      <w:r>
        <w:separator/>
      </w:r>
    </w:p>
  </w:footnote>
  <w:footnote w:type="continuationSeparator" w:id="0">
    <w:p w14:paraId="04E40838" w14:textId="77777777" w:rsidR="00C228AB" w:rsidRDefault="0033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EAF7" w14:textId="77777777" w:rsidR="009F53BB" w:rsidRDefault="00C77D9B" w:rsidP="00AC1B96">
    <w:pPr>
      <w:pStyle w:val="Header"/>
    </w:pPr>
    <w:r w:rsidRPr="000271D9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F96F2AF" wp14:editId="2CE8DA93">
          <wp:simplePos x="0" y="0"/>
          <wp:positionH relativeFrom="column">
            <wp:posOffset>4201160</wp:posOffset>
          </wp:positionH>
          <wp:positionV relativeFrom="paragraph">
            <wp:posOffset>-167640</wp:posOffset>
          </wp:positionV>
          <wp:extent cx="2172335" cy="416560"/>
          <wp:effectExtent l="19050" t="0" r="0" b="0"/>
          <wp:wrapSquare wrapText="bothSides"/>
          <wp:docPr id="5" name="Picture 0" descr="IA Logo CMYK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 Logo CMYK 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2335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1417" w14:textId="77777777" w:rsidR="009F53BB" w:rsidRDefault="00C77D9B" w:rsidP="005D638D">
    <w:pPr>
      <w:pStyle w:val="Header"/>
      <w:jc w:val="right"/>
    </w:pPr>
    <w:r>
      <w:rPr>
        <w:noProof/>
        <w:lang w:eastAsia="en-AU"/>
      </w:rPr>
      <w:drawing>
        <wp:inline distT="0" distB="0" distL="0" distR="0" wp14:anchorId="7C15F950" wp14:editId="720A6FF0">
          <wp:extent cx="2291017" cy="42860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.Logo.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17" cy="428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D6C15" w14:textId="77777777" w:rsidR="009F53BB" w:rsidRPr="00314355" w:rsidRDefault="009F53BB" w:rsidP="005D638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F7"/>
    <w:rsid w:val="00026005"/>
    <w:rsid w:val="00085C26"/>
    <w:rsid w:val="00137820"/>
    <w:rsid w:val="00157EB3"/>
    <w:rsid w:val="001813F7"/>
    <w:rsid w:val="003310F7"/>
    <w:rsid w:val="0034669A"/>
    <w:rsid w:val="00374BB5"/>
    <w:rsid w:val="003E64C2"/>
    <w:rsid w:val="00802F43"/>
    <w:rsid w:val="009F53BB"/>
    <w:rsid w:val="00C228AB"/>
    <w:rsid w:val="00C30E0F"/>
    <w:rsid w:val="00C77D9B"/>
    <w:rsid w:val="00E14A36"/>
    <w:rsid w:val="00E15350"/>
    <w:rsid w:val="00F1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A5BA"/>
  <w15:chartTrackingRefBased/>
  <w15:docId w15:val="{227E78A3-B58F-435D-BF6D-9DA49F2A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13F7"/>
    <w:pPr>
      <w:spacing w:line="276" w:lineRule="auto"/>
    </w:pPr>
    <w:rPr>
      <w:rFonts w:ascii="Arial" w:eastAsiaTheme="minorEastAsia" w:hAnsi="Arial" w:cs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autoRedefine/>
    <w:qFormat/>
    <w:rsid w:val="001813F7"/>
    <w:pPr>
      <w:spacing w:after="0"/>
    </w:pPr>
    <w:rPr>
      <w:szCs w:val="20"/>
    </w:rPr>
  </w:style>
  <w:style w:type="paragraph" w:styleId="Header">
    <w:name w:val="header"/>
    <w:aliases w:val="Header Title"/>
    <w:basedOn w:val="Normal"/>
    <w:link w:val="HeaderChar"/>
    <w:uiPriority w:val="99"/>
    <w:rsid w:val="001813F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color w:val="ED7D31" w:themeColor="accent2"/>
    </w:rPr>
  </w:style>
  <w:style w:type="character" w:customStyle="1" w:styleId="HeaderChar">
    <w:name w:val="Header Char"/>
    <w:aliases w:val="Header Title Char"/>
    <w:basedOn w:val="DefaultParagraphFont"/>
    <w:link w:val="Header"/>
    <w:uiPriority w:val="99"/>
    <w:rsid w:val="001813F7"/>
    <w:rPr>
      <w:rFonts w:asciiTheme="majorHAnsi" w:eastAsiaTheme="minorEastAsia" w:hAnsiTheme="majorHAnsi" w:cs="Arial"/>
      <w:color w:val="ED7D31" w:themeColor="accent2"/>
    </w:rPr>
  </w:style>
  <w:style w:type="paragraph" w:styleId="Footer">
    <w:name w:val="footer"/>
    <w:basedOn w:val="Normal"/>
    <w:link w:val="FooterChar"/>
    <w:uiPriority w:val="99"/>
    <w:unhideWhenUsed/>
    <w:rsid w:val="0018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F7"/>
    <w:rPr>
      <w:rFonts w:ascii="Arial" w:eastAsiaTheme="minorEastAsia" w:hAnsi="Arial" w:cs="Arial"/>
      <w:color w:val="000000" w:themeColor="text1"/>
    </w:rPr>
  </w:style>
  <w:style w:type="character" w:customStyle="1" w:styleId="Other">
    <w:name w:val="Other_"/>
    <w:basedOn w:val="DefaultParagraphFont"/>
    <w:link w:val="Other0"/>
    <w:rsid w:val="001813F7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ormal"/>
    <w:link w:val="Other"/>
    <w:rsid w:val="001813F7"/>
    <w:pPr>
      <w:widowControl w:val="0"/>
      <w:shd w:val="clear" w:color="auto" w:fill="FFFFFF"/>
      <w:spacing w:after="100" w:line="240" w:lineRule="auto"/>
    </w:pPr>
    <w:rPr>
      <w:rFonts w:eastAsia="Arial"/>
      <w:color w:val="auto"/>
    </w:rPr>
  </w:style>
  <w:style w:type="table" w:styleId="ListTable3-Accent5">
    <w:name w:val="List Table 3 Accent 5"/>
    <w:basedOn w:val="TableNormal"/>
    <w:uiPriority w:val="48"/>
    <w:rsid w:val="001813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Saad</dc:creator>
  <cp:keywords/>
  <dc:description/>
  <cp:lastModifiedBy>Stephanie Prodanovic</cp:lastModifiedBy>
  <cp:revision>13</cp:revision>
  <cp:lastPrinted>2021-08-25T04:34:00Z</cp:lastPrinted>
  <dcterms:created xsi:type="dcterms:W3CDTF">2023-10-02T00:43:00Z</dcterms:created>
  <dcterms:modified xsi:type="dcterms:W3CDTF">2023-10-10T03:03:00Z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c0be13-ade8-4b73-8ff4-d9f0c0f70b32_Enabled">
    <vt:lpwstr>true</vt:lpwstr>
  </property>
  <property fmtid="{D5CDD505-2E9C-101B-9397-08002B2CF9AE}" pid="3" name="MSIP_Label_a2c0be13-ade8-4b73-8ff4-d9f0c0f70b32_SetDate">
    <vt:lpwstr>2023-10-02T00:43:36Z</vt:lpwstr>
  </property>
  <property fmtid="{D5CDD505-2E9C-101B-9397-08002B2CF9AE}" pid="4" name="MSIP_Label_a2c0be13-ade8-4b73-8ff4-d9f0c0f70b32_Method">
    <vt:lpwstr>Standard</vt:lpwstr>
  </property>
  <property fmtid="{D5CDD505-2E9C-101B-9397-08002B2CF9AE}" pid="5" name="MSIP_Label_a2c0be13-ade8-4b73-8ff4-d9f0c0f70b32_Name">
    <vt:lpwstr>defa4170-0d19-0005-0004-bc88714345d2</vt:lpwstr>
  </property>
  <property fmtid="{D5CDD505-2E9C-101B-9397-08002B2CF9AE}" pid="6" name="MSIP_Label_a2c0be13-ade8-4b73-8ff4-d9f0c0f70b32_SiteId">
    <vt:lpwstr>71f845bc-692d-4609-9460-3da1cb0b2c03</vt:lpwstr>
  </property>
  <property fmtid="{D5CDD505-2E9C-101B-9397-08002B2CF9AE}" pid="7" name="MSIP_Label_a2c0be13-ade8-4b73-8ff4-d9f0c0f70b32_ActionId">
    <vt:lpwstr>84373f0b-6241-4ab4-90b0-eaedcf33eac5</vt:lpwstr>
  </property>
  <property fmtid="{D5CDD505-2E9C-101B-9397-08002B2CF9AE}" pid="8" name="MSIP_Label_a2c0be13-ade8-4b73-8ff4-d9f0c0f70b32_ContentBits">
    <vt:lpwstr>0</vt:lpwstr>
  </property>
</Properties>
</file>